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10D9AEB" w14:textId="12F6332D" w:rsidR="006F21C1" w:rsidRDefault="009965E5" w:rsidP="009965E5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appeal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therefore,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brothers,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mercies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present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your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bodies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living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sacrifice,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holy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and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acceptable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which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your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spiritual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worship.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Do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not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conformed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to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world,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but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transformed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renewal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your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mind,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that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by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testing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you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may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discern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what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the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will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God,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what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is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good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and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acceptable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and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hd w:val="clear" w:color="auto" w:fill="FFFFFF"/>
        </w:rPr>
        <w:t>perfect.</w:t>
      </w:r>
      <w:r w:rsidR="0096144C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(ESV)</w:t>
      </w:r>
    </w:p>
    <w:p w14:paraId="00F3D88C" w14:textId="46A7B863" w:rsidR="009965E5" w:rsidRDefault="009965E5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B599AD6" w14:textId="2795DAA9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3AF253D8" w14:textId="7D87661F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3074590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7A883276" w14:textId="7777777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730D6C77" w14:textId="3B5B1FC5" w:rsidR="009965E5" w:rsidRPr="009965E5" w:rsidRDefault="009965E5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9965E5">
        <w:rPr>
          <w:rFonts w:ascii="Segoe UI" w:hAnsi="Segoe UI" w:cs="Segoe UI"/>
          <w:b/>
          <w:bCs/>
          <w:color w:val="000000"/>
          <w:shd w:val="clear" w:color="auto" w:fill="FFFFFF"/>
        </w:rPr>
        <w:t>Other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b/>
          <w:bCs/>
          <w:color w:val="000000"/>
          <w:shd w:val="clear" w:color="auto" w:fill="FFFFFF"/>
        </w:rPr>
        <w:t>Translations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b/>
          <w:bCs/>
          <w:color w:val="000000"/>
          <w:shd w:val="clear" w:color="auto" w:fill="FFFFFF"/>
        </w:rPr>
        <w:t>verse</w:t>
      </w:r>
      <w:r w:rsidR="0096144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9965E5">
        <w:rPr>
          <w:rFonts w:ascii="Segoe UI" w:hAnsi="Segoe UI" w:cs="Segoe UI"/>
          <w:b/>
          <w:bCs/>
          <w:color w:val="000000"/>
          <w:shd w:val="clear" w:color="auto" w:fill="FFFFFF"/>
        </w:rPr>
        <w:t>one:</w:t>
      </w:r>
    </w:p>
    <w:p w14:paraId="3570BA6A" w14:textId="20680B43" w:rsidR="0096144C" w:rsidRDefault="0096144C" w:rsidP="005F28F6">
      <w:pPr>
        <w:pStyle w:val="NormalWeb"/>
        <w:spacing w:after="0"/>
        <w:ind w:right="-144"/>
        <w:rPr>
          <w:rFonts w:ascii="Segoe UI" w:hAnsi="Segoe UI" w:cs="Segoe UI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hd w:val="clear" w:color="auto" w:fill="FFFFFF"/>
        </w:rPr>
        <w:t>Greek</w:t>
      </w:r>
      <w:r w:rsidRPr="0096144C"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 w:rsidRPr="00391072">
        <w:rPr>
          <w:rFonts w:ascii="Segoe UI" w:hAnsi="Segoe UI" w:cs="Segoe UI"/>
          <w:u w:val="single"/>
          <w:shd w:val="clear" w:color="auto" w:fill="FFFFFF"/>
        </w:rPr>
        <w:t>Parakalō</w:t>
      </w:r>
      <w:proofErr w:type="spellEnd"/>
      <w:r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</w:t>
      </w:r>
      <w:hyperlink r:id="rId8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oun</w:t>
        </w:r>
        <w:proofErr w:type="spellEnd"/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 xml:space="preserve">    </w:t>
      </w:r>
      <w:r w:rsidR="00665DD0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 xml:space="preserve"> </w:t>
      </w:r>
      <w:hyperlink r:id="rId9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h</w:t>
        </w:r>
        <w:r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y</w:t>
        </w:r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mas</w:t>
        </w:r>
        <w:proofErr w:type="spellEnd"/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 xml:space="preserve"> </w:t>
      </w:r>
      <w:hyperlink r:id="rId10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adelphoi</w:t>
        </w:r>
        <w:proofErr w:type="spellEnd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,</w:t>
        </w:r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 </w:t>
      </w:r>
      <w:r>
        <w:rPr>
          <w:rFonts w:ascii="Segoe UI" w:hAnsi="Segoe UI" w:cs="Segoe UI"/>
          <w:shd w:val="clear" w:color="auto" w:fill="FFFFFF"/>
        </w:rPr>
        <w:t xml:space="preserve"> </w:t>
      </w:r>
      <w:hyperlink r:id="rId11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dia</w:t>
        </w:r>
        <w:proofErr w:type="spellEnd"/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 xml:space="preserve">      </w:t>
      </w:r>
      <w:hyperlink r:id="rId12" w:history="1"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ton</w:t>
        </w:r>
      </w:hyperlink>
      <w:r w:rsidR="005F28F6">
        <w:rPr>
          <w:rStyle w:val="Hyperlink"/>
          <w:rFonts w:ascii="Segoe UI" w:hAnsi="Segoe UI" w:cs="Segoe UI"/>
          <w:color w:val="auto"/>
          <w:u w:val="none"/>
          <w:shd w:val="clear" w:color="auto" w:fill="FFFFFF"/>
        </w:rPr>
        <w:t xml:space="preserve">       </w:t>
      </w:r>
      <w:r>
        <w:rPr>
          <w:rFonts w:ascii="Segoe UI" w:hAnsi="Segoe UI" w:cs="Segoe UI"/>
          <w:shd w:val="clear" w:color="auto" w:fill="FFFFFF"/>
        </w:rPr>
        <w:t xml:space="preserve"> </w:t>
      </w:r>
      <w:r w:rsidRPr="0096144C">
        <w:rPr>
          <w:rFonts w:ascii="Segoe UI" w:hAnsi="Segoe UI" w:cs="Segoe UI"/>
          <w:shd w:val="clear" w:color="auto" w:fill="FFFFFF"/>
        </w:rPr>
        <w:t xml:space="preserve"> </w:t>
      </w:r>
      <w:hyperlink r:id="rId13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oiktirmon</w:t>
        </w:r>
        <w:proofErr w:type="spellEnd"/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 xml:space="preserve">     </w:t>
      </w:r>
      <w:r w:rsidR="005F28F6">
        <w:rPr>
          <w:rFonts w:ascii="Segoe UI" w:hAnsi="Segoe UI" w:cs="Segoe UI"/>
          <w:shd w:val="clear" w:color="auto" w:fill="FFFFFF"/>
        </w:rPr>
        <w:t xml:space="preserve">   </w:t>
      </w:r>
      <w:r>
        <w:rPr>
          <w:rFonts w:ascii="Segoe UI" w:hAnsi="Segoe UI" w:cs="Segoe UI"/>
          <w:shd w:val="clear" w:color="auto" w:fill="FFFFFF"/>
        </w:rPr>
        <w:t xml:space="preserve"> </w:t>
      </w:r>
      <w:r w:rsidR="005F28F6">
        <w:rPr>
          <w:rFonts w:ascii="Segoe UI" w:hAnsi="Segoe UI" w:cs="Segoe UI"/>
          <w:shd w:val="clear" w:color="auto" w:fill="FFFFFF"/>
        </w:rPr>
        <w:t xml:space="preserve">     </w:t>
      </w:r>
      <w:hyperlink r:id="rId14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tou</w:t>
        </w:r>
        <w:proofErr w:type="spellEnd"/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hyperlink r:id="rId15" w:history="1">
        <w:proofErr w:type="spellStart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theou</w:t>
        </w:r>
        <w:proofErr w:type="spellEnd"/>
        <w:r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,</w:t>
        </w:r>
      </w:hyperlink>
      <w:r w:rsidRPr="0096144C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br/>
        <w:t xml:space="preserve">         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I exhort   therefore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you      brothers   through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the  </w:t>
      </w:r>
      <w:r w:rsidR="005F28F6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mercies (compassions) </w:t>
      </w:r>
      <w:r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of God</w:t>
      </w:r>
    </w:p>
    <w:p w14:paraId="269C9351" w14:textId="504CE162" w:rsidR="0096144C" w:rsidRDefault="00000000" w:rsidP="0096144C">
      <w:pPr>
        <w:pStyle w:val="NormalWeb"/>
        <w:spacing w:after="0"/>
        <w:ind w:right="662"/>
        <w:rPr>
          <w:rFonts w:ascii="Segoe UI" w:hAnsi="Segoe UI" w:cs="Segoe UI"/>
          <w:shd w:val="clear" w:color="auto" w:fill="FFFFFF"/>
        </w:rPr>
      </w:pPr>
      <w:hyperlink r:id="rId16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parastesai</w:t>
        </w:r>
        <w:proofErr w:type="spellEnd"/>
      </w:hyperlink>
      <w:r w:rsid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</w:t>
      </w:r>
      <w:hyperlink r:id="rId17" w:history="1"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ta</w:t>
        </w:r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</w:t>
      </w:r>
      <w:hyperlink r:id="rId18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somata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19" w:history="1">
        <w:proofErr w:type="spellStart"/>
        <w:r w:rsid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hy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mon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</w:t>
      </w:r>
      <w:hyperlink r:id="rId20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th</w:t>
        </w:r>
        <w:r w:rsid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sian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   </w:t>
      </w:r>
      <w:hyperlink r:id="rId21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zosan</w:t>
        </w:r>
        <w:proofErr w:type="spellEnd"/>
      </w:hyperlink>
      <w:r w:rsidR="00665DD0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96144C">
        <w:rPr>
          <w:rFonts w:ascii="Segoe UI" w:hAnsi="Segoe UI" w:cs="Segoe UI"/>
          <w:shd w:val="clear" w:color="auto" w:fill="FFFFFF"/>
        </w:rPr>
        <w:t>h</w:t>
      </w:r>
      <w:hyperlink r:id="rId22" w:history="1"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agian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23" w:history="1">
        <w:r w:rsidR="00665DD0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to</w:t>
        </w:r>
      </w:hyperlink>
      <w:r w:rsidR="00665DD0" w:rsidRPr="0096144C">
        <w:rPr>
          <w:rFonts w:ascii="Segoe UI" w:hAnsi="Segoe UI" w:cs="Segoe UI"/>
          <w:shd w:val="clear" w:color="auto" w:fill="FFFFFF"/>
        </w:rPr>
        <w:t xml:space="preserve"> </w:t>
      </w:r>
      <w:hyperlink r:id="rId24" w:history="1">
        <w:proofErr w:type="spellStart"/>
        <w:r w:rsidR="00665DD0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theo</w:t>
        </w:r>
        <w:proofErr w:type="spellEnd"/>
      </w:hyperlink>
      <w:r w:rsidR="00665DD0">
        <w:rPr>
          <w:rFonts w:ascii="Segoe UI" w:hAnsi="Segoe UI" w:cs="Segoe UI"/>
          <w:shd w:val="clear" w:color="auto" w:fill="FFFFFF"/>
        </w:rPr>
        <w:t xml:space="preserve">   </w:t>
      </w:r>
      <w:hyperlink r:id="rId25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euareston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  </w:t>
      </w:r>
      <w:hyperlink r:id="rId26" w:history="1">
        <w:r w:rsidR="00665DD0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ten</w:t>
        </w:r>
      </w:hyperlink>
      <w:r w:rsidR="00665DD0" w:rsidRPr="0096144C">
        <w:rPr>
          <w:rFonts w:ascii="Segoe UI" w:hAnsi="Segoe UI" w:cs="Segoe UI"/>
          <w:shd w:val="clear" w:color="auto" w:fill="FFFFFF"/>
        </w:rPr>
        <w:t xml:space="preserve"> </w:t>
      </w:r>
      <w:r w:rsidR="0096144C">
        <w:rPr>
          <w:rFonts w:ascii="Segoe UI" w:hAnsi="Segoe UI" w:cs="Segoe UI"/>
          <w:shd w:val="clear" w:color="auto" w:fill="FFFFFF"/>
        </w:rPr>
        <w:br/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>to present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the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bodies of you   a sacrifice   living   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</w:t>
      </w:r>
      <w:r w:rsidR="0096144C">
        <w:rPr>
          <w:rFonts w:ascii="Arial" w:hAnsi="Arial" w:cs="Arial"/>
          <w:color w:val="D55500"/>
          <w:sz w:val="23"/>
          <w:szCs w:val="23"/>
          <w:shd w:val="clear" w:color="auto" w:fill="FFFFFF"/>
        </w:rPr>
        <w:t>holy</w:t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 xml:space="preserve">     to God   well-pleasing  which is  </w:t>
      </w:r>
    </w:p>
    <w:p w14:paraId="266CC9FB" w14:textId="161BBAD7" w:rsidR="0096144C" w:rsidRPr="0096144C" w:rsidRDefault="00000000" w:rsidP="0096144C">
      <w:pPr>
        <w:pStyle w:val="NormalWeb"/>
        <w:spacing w:after="0"/>
        <w:ind w:right="662"/>
        <w:rPr>
          <w:rFonts w:ascii="Segoe UI" w:hAnsi="Segoe UI" w:cs="Segoe UI"/>
          <w:color w:val="000000"/>
          <w:shd w:val="clear" w:color="auto" w:fill="FFFFFF"/>
        </w:rPr>
      </w:pPr>
      <w:hyperlink r:id="rId27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logiken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     </w:t>
      </w:r>
      <w:hyperlink r:id="rId28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latreian</w:t>
        </w:r>
        <w:proofErr w:type="spellEnd"/>
      </w:hyperlink>
      <w:r w:rsidR="0096144C" w:rsidRPr="0096144C">
        <w:rPr>
          <w:rFonts w:ascii="Segoe UI" w:hAnsi="Segoe UI" w:cs="Segoe UI"/>
          <w:shd w:val="clear" w:color="auto" w:fill="FFFFFF"/>
        </w:rPr>
        <w:t xml:space="preserve"> </w:t>
      </w:r>
      <w:r w:rsidR="00665DD0">
        <w:rPr>
          <w:rFonts w:ascii="Segoe UI" w:hAnsi="Segoe UI" w:cs="Segoe UI"/>
          <w:shd w:val="clear" w:color="auto" w:fill="FFFFFF"/>
        </w:rPr>
        <w:t xml:space="preserve"> </w:t>
      </w:r>
      <w:hyperlink r:id="rId29" w:history="1">
        <w:proofErr w:type="spellStart"/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h</w:t>
        </w:r>
        <w:r w:rsidR="00665DD0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y</w:t>
        </w:r>
        <w:r w:rsidR="0096144C" w:rsidRPr="0096144C">
          <w:rPr>
            <w:rStyle w:val="Hyperlink"/>
            <w:rFonts w:ascii="Segoe UI" w:hAnsi="Segoe UI" w:cs="Segoe UI"/>
            <w:color w:val="auto"/>
            <w:u w:val="none"/>
            <w:shd w:val="clear" w:color="auto" w:fill="FFFFFF"/>
          </w:rPr>
          <w:t>mon</w:t>
        </w:r>
        <w:proofErr w:type="spellEnd"/>
      </w:hyperlink>
      <w:r w:rsidR="00665DD0">
        <w:rPr>
          <w:rFonts w:ascii="Segoe UI" w:hAnsi="Segoe UI" w:cs="Segoe UI"/>
          <w:shd w:val="clear" w:color="auto" w:fill="FFFFFF"/>
        </w:rPr>
        <w:br/>
      </w:r>
      <w:r w:rsidR="00665DD0">
        <w:rPr>
          <w:rFonts w:ascii="Arial" w:hAnsi="Arial" w:cs="Arial"/>
          <w:color w:val="D55500"/>
          <w:sz w:val="23"/>
          <w:szCs w:val="23"/>
          <w:shd w:val="clear" w:color="auto" w:fill="FFFFFF"/>
        </w:rPr>
        <w:t>reasonable  service  of you</w:t>
      </w:r>
    </w:p>
    <w:p w14:paraId="37AA0A3D" w14:textId="504AD3E1" w:rsidR="009965E5" w:rsidRPr="009965E5" w:rsidRDefault="0096144C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(KJV):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beseech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therefore,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brethren,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by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mercies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that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present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bodies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living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sacrifice,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holy,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acceptable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unto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which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reasonable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service.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436B8AD0" w14:textId="0FB9393D" w:rsidR="009965E5" w:rsidRPr="009965E5" w:rsidRDefault="009965E5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4FD58D4F" w14:textId="7BDFB740" w:rsidR="009965E5" w:rsidRPr="009965E5" w:rsidRDefault="0096144C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(NASB):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urge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sisters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by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mercies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present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bodies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living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holy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sacrifice,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acceptable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which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spiritual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service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worship.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1101F352" w14:textId="12E04671" w:rsidR="009965E5" w:rsidRPr="009965E5" w:rsidRDefault="009965E5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6B79B5FB" w14:textId="2AFBE844" w:rsidR="00CF282F" w:rsidRDefault="0096144C" w:rsidP="00CF282F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(Legacy Standard Bible – LSB 2021):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exhort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by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mercies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present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bodies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sacrifice—living,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holy,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pleasing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which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spiritual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service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CF282F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worship.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46DA7AD9" w14:textId="77777777" w:rsidR="00CF282F" w:rsidRPr="009965E5" w:rsidRDefault="00CF282F" w:rsidP="00CF282F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40FB12A0" w14:textId="26748982" w:rsidR="009965E5" w:rsidRPr="009965E5" w:rsidRDefault="0096144C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(NIV – 1984):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Therefore,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urge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in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view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God's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mercy,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offer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bodies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living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sacrifices,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holy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pleasing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God--this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spiritual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act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worship.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08ABE622" w14:textId="45A866B7" w:rsidR="009965E5" w:rsidRPr="009965E5" w:rsidRDefault="009965E5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68795571" w14:textId="765AD638" w:rsidR="009965E5" w:rsidRPr="009965E5" w:rsidRDefault="0096144C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(NIV – 2011):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Therefore,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urge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sisters,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in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view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God’s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mercy,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offer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bodies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living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sacrifice,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holy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pleasing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God—this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true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proper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965E5"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worship.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709B21A8" w14:textId="0A6712EF" w:rsidR="009965E5" w:rsidRPr="009965E5" w:rsidRDefault="009965E5" w:rsidP="009965E5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29068764" w14:textId="6C272F59" w:rsidR="0096144C" w:rsidRPr="009965E5" w:rsidRDefault="0096144C" w:rsidP="0096144C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(Living Bible):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so,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dear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plead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with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give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bodies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God.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Let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them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living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sacrifice,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holy—the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kind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can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accept.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When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think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of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what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has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done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for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you,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this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much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to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9965E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ask?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4DE41EC8" w14:textId="77777777" w:rsidR="00CF282F" w:rsidRPr="009965E5" w:rsidRDefault="00CF282F">
      <w:pPr>
        <w:pStyle w:val="NormalWeb"/>
        <w:spacing w:before="0" w:beforeAutospacing="0" w:after="0" w:afterAutospacing="0"/>
        <w:ind w:right="662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sectPr w:rsidR="00CF282F" w:rsidRPr="009965E5" w:rsidSect="00A72275">
      <w:headerReference w:type="default" r:id="rId30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011C" w14:textId="77777777" w:rsidR="008F5AEF" w:rsidRDefault="008F5AEF" w:rsidP="005F31CB">
      <w:pPr>
        <w:spacing w:after="0" w:line="240" w:lineRule="auto"/>
      </w:pPr>
      <w:r>
        <w:separator/>
      </w:r>
    </w:p>
  </w:endnote>
  <w:endnote w:type="continuationSeparator" w:id="0">
    <w:p w14:paraId="346E53FB" w14:textId="77777777" w:rsidR="008F5AEF" w:rsidRDefault="008F5AEF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0EE8" w14:textId="77777777" w:rsidR="008F5AEF" w:rsidRDefault="008F5AEF" w:rsidP="005F31CB">
      <w:pPr>
        <w:spacing w:after="0" w:line="240" w:lineRule="auto"/>
      </w:pPr>
      <w:r>
        <w:separator/>
      </w:r>
    </w:p>
  </w:footnote>
  <w:footnote w:type="continuationSeparator" w:id="0">
    <w:p w14:paraId="52543F76" w14:textId="77777777" w:rsidR="008F5AEF" w:rsidRDefault="008F5AEF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5529FD7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6144C">
      <w:rPr>
        <w:b/>
      </w:rPr>
      <w:t xml:space="preserve"> </w:t>
    </w:r>
    <w:r w:rsidR="009965E5">
      <w:rPr>
        <w:b/>
      </w:rPr>
      <w:t>12:1-2</w:t>
    </w:r>
    <w:r w:rsidR="0096144C">
      <w:rPr>
        <w:b/>
      </w:rPr>
      <w:t xml:space="preserve"> </w:t>
    </w:r>
    <w:r w:rsidR="009965E5">
      <w:rPr>
        <w:b/>
      </w:rPr>
      <w:t>(Part</w:t>
    </w:r>
    <w:r w:rsidR="0096144C">
      <w:rPr>
        <w:b/>
      </w:rPr>
      <w:t xml:space="preserve"> </w:t>
    </w:r>
    <w:r w:rsidR="009965E5">
      <w:rPr>
        <w:b/>
      </w:rPr>
      <w:t>One)</w:t>
    </w:r>
    <w:r w:rsidR="0096144C">
      <w:rPr>
        <w:b/>
      </w:rPr>
      <w:t xml:space="preserve">   </w:t>
    </w:r>
    <w:r w:rsidR="00124175">
      <w:rPr>
        <w:b/>
      </w:rPr>
      <w:t>February</w:t>
    </w:r>
    <w:r w:rsidR="0096144C">
      <w:rPr>
        <w:b/>
      </w:rPr>
      <w:t xml:space="preserve"> </w:t>
    </w:r>
    <w:r w:rsidR="009965E5">
      <w:rPr>
        <w:b/>
      </w:rPr>
      <w:t>26</w:t>
    </w:r>
    <w:r w:rsidR="005F31CB">
      <w:rPr>
        <w:b/>
      </w:rPr>
      <w:t>,</w:t>
    </w:r>
    <w:r w:rsidR="0096144C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96144C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6144C">
      <w:rPr>
        <w:b/>
      </w:rPr>
      <w:t xml:space="preserve"> </w:t>
    </w:r>
    <w:r w:rsidR="005F31CB">
      <w:rPr>
        <w:b/>
      </w:rPr>
      <w:t>Recordings</w:t>
    </w:r>
    <w:r w:rsidR="0096144C">
      <w:rPr>
        <w:b/>
      </w:rPr>
      <w:t xml:space="preserve"> </w:t>
    </w:r>
    <w:r w:rsidR="005F31CB">
      <w:rPr>
        <w:b/>
      </w:rPr>
      <w:t>of</w:t>
    </w:r>
    <w:r w:rsidR="0096144C">
      <w:rPr>
        <w:b/>
      </w:rPr>
      <w:t xml:space="preserve"> </w:t>
    </w:r>
    <w:r w:rsidR="005F31CB">
      <w:rPr>
        <w:b/>
      </w:rPr>
      <w:t>Class</w:t>
    </w:r>
    <w:r w:rsidR="0096144C">
      <w:rPr>
        <w:b/>
      </w:rPr>
      <w:t xml:space="preserve"> </w:t>
    </w:r>
    <w:r w:rsidR="005F31CB">
      <w:rPr>
        <w:b/>
      </w:rPr>
      <w:t>–</w:t>
    </w:r>
    <w:r w:rsidR="0096144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91072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4C8"/>
    <w:rsid w:val="00630268"/>
    <w:rsid w:val="00632253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46FE"/>
    <w:rsid w:val="00CF51A8"/>
    <w:rsid w:val="00CF6BAD"/>
    <w:rsid w:val="00CF6F19"/>
    <w:rsid w:val="00D00B40"/>
    <w:rsid w:val="00D03C5D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light.org/lex/grk/view.cgi?number=3767" TargetMode="External"/><Relationship Id="rId13" Type="http://schemas.openxmlformats.org/officeDocument/2006/relationships/hyperlink" Target="http://studylight.org/lex/grk/view.cgi?number=3628" TargetMode="External"/><Relationship Id="rId18" Type="http://schemas.openxmlformats.org/officeDocument/2006/relationships/hyperlink" Target="http://studylight.org/lex/grk/view.cgi?number=4983" TargetMode="External"/><Relationship Id="rId26" Type="http://schemas.openxmlformats.org/officeDocument/2006/relationships/hyperlink" Target="http://studylight.org/lex/grk/view.cgi?number=3588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ylight.org/lex/grk/view.cgi?number=21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udylight.org/lex/grk/view.cgi?number=3588" TargetMode="External"/><Relationship Id="rId17" Type="http://schemas.openxmlformats.org/officeDocument/2006/relationships/hyperlink" Target="http://studylight.org/lex/grk/view.cgi?number=3588" TargetMode="External"/><Relationship Id="rId25" Type="http://schemas.openxmlformats.org/officeDocument/2006/relationships/hyperlink" Target="http://studylight.org/lex/grk/view.cgi?number=2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ylight.org/lex/grk/view.cgi?number=3936" TargetMode="External"/><Relationship Id="rId20" Type="http://schemas.openxmlformats.org/officeDocument/2006/relationships/hyperlink" Target="http://studylight.org/lex/grk/view.cgi?number=2378" TargetMode="External"/><Relationship Id="rId29" Type="http://schemas.openxmlformats.org/officeDocument/2006/relationships/hyperlink" Target="http://studylight.org/lex/grk/view.cgi?number=5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ylight.org/lex/grk/view.cgi?number=1223" TargetMode="External"/><Relationship Id="rId24" Type="http://schemas.openxmlformats.org/officeDocument/2006/relationships/hyperlink" Target="http://studylight.org/lex/grk/view.cgi?number=231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udylight.org/lex/grk/view.cgi?number=2316" TargetMode="External"/><Relationship Id="rId23" Type="http://schemas.openxmlformats.org/officeDocument/2006/relationships/hyperlink" Target="http://studylight.org/lex/grk/view.cgi?number=3588" TargetMode="External"/><Relationship Id="rId28" Type="http://schemas.openxmlformats.org/officeDocument/2006/relationships/hyperlink" Target="http://studylight.org/lex/grk/view.cgi?number=2999" TargetMode="External"/><Relationship Id="rId10" Type="http://schemas.openxmlformats.org/officeDocument/2006/relationships/hyperlink" Target="http://studylight.org/lex/grk/view.cgi?number=80" TargetMode="External"/><Relationship Id="rId19" Type="http://schemas.openxmlformats.org/officeDocument/2006/relationships/hyperlink" Target="http://studylight.org/lex/grk/view.cgi?number=52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ylight.org/lex/grk/view.cgi?number=5209" TargetMode="External"/><Relationship Id="rId14" Type="http://schemas.openxmlformats.org/officeDocument/2006/relationships/hyperlink" Target="http://studylight.org/lex/grk/view.cgi?number=3588" TargetMode="External"/><Relationship Id="rId22" Type="http://schemas.openxmlformats.org/officeDocument/2006/relationships/hyperlink" Target="http://studylight.org/lex/grk/view.cgi?number=40" TargetMode="External"/><Relationship Id="rId27" Type="http://schemas.openxmlformats.org/officeDocument/2006/relationships/hyperlink" Target="http://studylight.org/lex/grk/view.cgi?number=305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2023-02-25T19:52:00Z</cp:lastPrinted>
  <dcterms:created xsi:type="dcterms:W3CDTF">2023-02-25T00:55:00Z</dcterms:created>
  <dcterms:modified xsi:type="dcterms:W3CDTF">2023-02-25T20:12:00Z</dcterms:modified>
</cp:coreProperties>
</file>