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2DFB" w14:textId="77777777" w:rsidR="00363B96" w:rsidRDefault="00363B96" w:rsidP="00363B96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1C492CB3" w14:textId="333F0C61" w:rsidR="00EC50D9" w:rsidRP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5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gramStart"/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rebuke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older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encourage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him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would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father,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younger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brothers,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older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women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mothers,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younger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women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sisters,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purity.</w:t>
      </w:r>
    </w:p>
    <w:p w14:paraId="386C247D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3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Honor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truly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widows.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0F4A6B97" w14:textId="51B218BE" w:rsidR="00EC50D9" w:rsidRDefault="00EC50D9" w:rsidP="00EC50D9">
      <w:pPr>
        <w:ind w:left="360"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4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children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grandchildren,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first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learn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show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godliness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their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own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household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make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some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return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their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parents,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pleasing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sight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God.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5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truly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left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alone,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hope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continues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supplications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prayers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night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day,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6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self-indulgent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dead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even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while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lives.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256DABE5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7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Command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things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well,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without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reproach.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3E4489FF" w14:textId="052988B1" w:rsidR="00EC50D9" w:rsidRPr="00EC50D9" w:rsidRDefault="00EC50D9" w:rsidP="00EC50D9">
      <w:pPr>
        <w:ind w:left="450"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8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anyone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does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provide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relatives,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especially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members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household,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denied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faith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worse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unbeliever.</w:t>
      </w:r>
    </w:p>
    <w:p w14:paraId="44960DAC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9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enrolled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less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sixty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years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age,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having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wife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one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husband,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10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having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reputation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works: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brought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up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children,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shown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hospitality,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washed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feet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saints,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cared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afflicted,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devoted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herself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every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work.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42A18FAE" w14:textId="4B11DCFA" w:rsidR="00EC50D9" w:rsidRDefault="00EC50D9" w:rsidP="00EC50D9">
      <w:pPr>
        <w:ind w:left="450"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11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refuse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enroll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younger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their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passions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draw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away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from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Christ,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desire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marry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12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incur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condemnation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having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abandoned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their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former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faith.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13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Besides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that,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learn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idlers,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about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from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house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house,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only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idlers,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also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gramStart"/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gossips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busybodies,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saying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should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14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would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younger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marry,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bear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children,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manage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their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households,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give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adversary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occasion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slander.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15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some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already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strayed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after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Satan.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666ED39A" w14:textId="2067A13E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16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believing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woman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relatives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them.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church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burdened,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truly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widows.</w:t>
      </w:r>
    </w:p>
    <w:p w14:paraId="52CF9203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D83326F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256C1AE3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345DEA1" w14:textId="77777777" w:rsidR="00EC50D9" w:rsidRP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37EDA72C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17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elders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rule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well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considered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worthy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double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honor,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especially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labor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preaching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teaching.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18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Scripture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says,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“You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shall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muzzle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ox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treads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grain,”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gramStart"/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and,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“The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laborer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deserves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wages.”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4A55E2CA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19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admit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charge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against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elder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except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evidence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two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three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witnesses.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20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persist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sin,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rebuke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presence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all,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rest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may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stand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fear.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21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presence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Christ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Jesus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elect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angels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charge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keep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rules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without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prejudging,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doing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nothing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from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partiality.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45E3360B" w14:textId="77777777" w:rsid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22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hasty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laying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hands,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take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part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sins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others;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keep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yourself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pure.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23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longer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drink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only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gramStart"/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water,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use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little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wine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sake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stomach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your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frequent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ailments.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44B89E3A" w14:textId="49C5D758" w:rsidR="00EC50D9" w:rsidRPr="00EC50D9" w:rsidRDefault="00EC50D9" w:rsidP="00EC50D9">
      <w:pPr>
        <w:ind w:right="1296"/>
        <w:rPr>
          <w:rFonts w:ascii="Segoe UI" w:eastAsia="Times New Roman" w:hAnsi="Segoe UI" w:cs="Segoe UI"/>
          <w:color w:val="000000"/>
          <w:sz w:val="24"/>
          <w:szCs w:val="24"/>
        </w:rPr>
      </w:pP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24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sins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some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people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conspicuous,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before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judgment,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sins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others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appear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later.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25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also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good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works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conspicuous,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even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cannot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remain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EC50D9">
        <w:rPr>
          <w:rFonts w:ascii="Segoe UI" w:eastAsia="Times New Roman" w:hAnsi="Segoe UI" w:cs="Segoe UI"/>
          <w:color w:val="000000"/>
          <w:sz w:val="24"/>
          <w:szCs w:val="24"/>
        </w:rPr>
        <w:t>hidden.</w:t>
      </w:r>
    </w:p>
    <w:p w14:paraId="0BE122E2" w14:textId="77777777" w:rsidR="00EC50D9" w:rsidRPr="00363B96" w:rsidRDefault="00EC50D9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65E83DD" w14:textId="3C6B3505" w:rsidR="00CF41D1" w:rsidRPr="00363B96" w:rsidRDefault="00CF41D1" w:rsidP="00363B96"/>
    <w:sectPr w:rsidR="00CF41D1" w:rsidRPr="00363B96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3684" w14:textId="77777777" w:rsidR="00E95885" w:rsidRDefault="00E95885" w:rsidP="005F31CB">
      <w:pPr>
        <w:spacing w:after="0" w:line="240" w:lineRule="auto"/>
      </w:pPr>
      <w:r>
        <w:separator/>
      </w:r>
    </w:p>
  </w:endnote>
  <w:endnote w:type="continuationSeparator" w:id="0">
    <w:p w14:paraId="4881CC8F" w14:textId="77777777" w:rsidR="00E95885" w:rsidRDefault="00E95885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CEBF" w14:textId="77777777" w:rsidR="00E95885" w:rsidRDefault="00E95885" w:rsidP="005F31CB">
      <w:pPr>
        <w:spacing w:after="0" w:line="240" w:lineRule="auto"/>
      </w:pPr>
      <w:r>
        <w:separator/>
      </w:r>
    </w:p>
  </w:footnote>
  <w:footnote w:type="continuationSeparator" w:id="0">
    <w:p w14:paraId="01FFF686" w14:textId="77777777" w:rsidR="00E95885" w:rsidRDefault="00E95885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2FB94490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C0621E">
      <w:rPr>
        <w:b/>
      </w:rPr>
      <w:t xml:space="preserve"> </w:t>
    </w:r>
    <w:r>
      <w:rPr>
        <w:b/>
      </w:rPr>
      <w:t>Timothy</w:t>
    </w:r>
    <w:r w:rsidR="00C0621E">
      <w:rPr>
        <w:b/>
      </w:rPr>
      <w:t xml:space="preserve"> </w:t>
    </w:r>
    <w:r w:rsidR="00EC50D9">
      <w:rPr>
        <w:b/>
      </w:rPr>
      <w:t>5</w:t>
    </w:r>
    <w:r w:rsidR="00C0621E">
      <w:rPr>
        <w:b/>
      </w:rPr>
      <w:t xml:space="preserve">                </w:t>
    </w:r>
    <w:r w:rsidR="00363B96">
      <w:rPr>
        <w:b/>
      </w:rPr>
      <w:t>Ju</w:t>
    </w:r>
    <w:r w:rsidR="00EC50D9">
      <w:rPr>
        <w:b/>
      </w:rPr>
      <w:t>ly</w:t>
    </w:r>
    <w:r w:rsidR="00C0621E">
      <w:rPr>
        <w:b/>
      </w:rPr>
      <w:t xml:space="preserve"> </w:t>
    </w:r>
    <w:r w:rsidR="00EC50D9">
      <w:rPr>
        <w:b/>
      </w:rPr>
      <w:t>5</w:t>
    </w:r>
    <w:r w:rsidR="004A7BC4">
      <w:rPr>
        <w:b/>
      </w:rPr>
      <w:t>,</w:t>
    </w:r>
    <w:r w:rsidR="00C0621E">
      <w:rPr>
        <w:b/>
      </w:rPr>
      <w:t xml:space="preserve"> </w:t>
    </w:r>
    <w:proofErr w:type="gramStart"/>
    <w:r w:rsidR="004A7BC4">
      <w:rPr>
        <w:b/>
      </w:rPr>
      <w:t>202</w:t>
    </w:r>
    <w:r w:rsidR="00CC1821">
      <w:rPr>
        <w:b/>
      </w:rPr>
      <w:t>6</w:t>
    </w:r>
    <w:proofErr w:type="gramEnd"/>
    <w:r w:rsidR="00C0621E">
      <w:rPr>
        <w:b/>
      </w:rPr>
      <w:t xml:space="preserve">               </w:t>
    </w:r>
    <w:proofErr w:type="gramStart"/>
    <w:r w:rsidR="004A7BC4">
      <w:rPr>
        <w:b/>
      </w:rPr>
      <w:t>Audio</w:t>
    </w:r>
    <w:r w:rsidR="00C0621E">
      <w:rPr>
        <w:b/>
      </w:rPr>
      <w:t xml:space="preserve">  </w:t>
    </w:r>
    <w:r w:rsidR="004A7BC4">
      <w:rPr>
        <w:b/>
      </w:rPr>
      <w:t>Recordings</w:t>
    </w:r>
    <w:proofErr w:type="gramEnd"/>
    <w:r w:rsidR="00C0621E">
      <w:rPr>
        <w:b/>
      </w:rPr>
      <w:t xml:space="preserve">  </w:t>
    </w:r>
    <w:proofErr w:type="gramStart"/>
    <w:r w:rsidR="004A7BC4">
      <w:rPr>
        <w:b/>
      </w:rPr>
      <w:t>of</w:t>
    </w:r>
    <w:r w:rsidR="00C0621E">
      <w:rPr>
        <w:b/>
      </w:rPr>
      <w:t xml:space="preserve">  </w:t>
    </w:r>
    <w:r w:rsidR="004A7BC4">
      <w:rPr>
        <w:b/>
      </w:rPr>
      <w:t>Class</w:t>
    </w:r>
    <w:proofErr w:type="gramEnd"/>
    <w:r w:rsidR="00C0621E">
      <w:rPr>
        <w:b/>
      </w:rPr>
      <w:t xml:space="preserve">  </w:t>
    </w:r>
    <w:proofErr w:type="gramStart"/>
    <w:r w:rsidR="004A7BC4">
      <w:rPr>
        <w:b/>
      </w:rPr>
      <w:t>–</w:t>
    </w:r>
    <w:r w:rsidR="00C0621E">
      <w:rPr>
        <w:b/>
      </w:rPr>
      <w:t xml:space="preserve">  </w:t>
    </w:r>
    <w:r w:rsidR="004A7BC4">
      <w:rPr>
        <w:b/>
      </w:rPr>
      <w:t>www.inneraltar.com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6E5FDC5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C0621E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C0621E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C0621E">
      <w:rPr>
        <w:b/>
      </w:rPr>
      <w:t xml:space="preserve"> </w:t>
    </w:r>
    <w:proofErr w:type="gramStart"/>
    <w:r w:rsidR="00646373">
      <w:rPr>
        <w:b/>
      </w:rPr>
      <w:t>7</w:t>
    </w:r>
    <w:r w:rsidR="009765BB">
      <w:rPr>
        <w:b/>
      </w:rPr>
      <w:t>,</w:t>
    </w:r>
    <w:r w:rsidR="00C0621E">
      <w:rPr>
        <w:b/>
      </w:rPr>
      <w:t xml:space="preserve">  </w:t>
    </w:r>
    <w:r w:rsidR="009765BB">
      <w:rPr>
        <w:b/>
      </w:rPr>
      <w:t>2024</w:t>
    </w:r>
    <w:proofErr w:type="gramEnd"/>
    <w:r w:rsidR="00C0621E">
      <w:rPr>
        <w:b/>
      </w:rPr>
      <w:t xml:space="preserve">                                 </w:t>
    </w:r>
    <w:proofErr w:type="gramStart"/>
    <w:r w:rsidR="009765BB">
      <w:rPr>
        <w:b/>
      </w:rPr>
      <w:t>Audio</w:t>
    </w:r>
    <w:r w:rsidR="00C0621E">
      <w:rPr>
        <w:b/>
      </w:rPr>
      <w:t xml:space="preserve">  </w:t>
    </w:r>
    <w:r w:rsidR="009765BB">
      <w:rPr>
        <w:b/>
      </w:rPr>
      <w:t>Recordings</w:t>
    </w:r>
    <w:proofErr w:type="gramEnd"/>
    <w:r w:rsidR="00C0621E">
      <w:rPr>
        <w:b/>
      </w:rPr>
      <w:t xml:space="preserve">  </w:t>
    </w:r>
    <w:proofErr w:type="gramStart"/>
    <w:r w:rsidR="009765BB">
      <w:rPr>
        <w:b/>
      </w:rPr>
      <w:t>of</w:t>
    </w:r>
    <w:r w:rsidR="00C0621E">
      <w:rPr>
        <w:b/>
      </w:rPr>
      <w:t xml:space="preserve">  </w:t>
    </w:r>
    <w:r w:rsidR="009765BB">
      <w:rPr>
        <w:b/>
      </w:rPr>
      <w:t>Class</w:t>
    </w:r>
    <w:proofErr w:type="gramEnd"/>
    <w:r w:rsidR="00C0621E">
      <w:rPr>
        <w:b/>
      </w:rPr>
      <w:t xml:space="preserve">  </w:t>
    </w:r>
    <w:proofErr w:type="gramStart"/>
    <w:r w:rsidR="009765BB">
      <w:rPr>
        <w:b/>
      </w:rPr>
      <w:t>–</w:t>
    </w:r>
    <w:r w:rsidR="00C0621E">
      <w:rPr>
        <w:b/>
      </w:rPr>
      <w:t xml:space="preserve">  </w:t>
    </w:r>
    <w:r w:rsidR="009765BB">
      <w:rPr>
        <w:b/>
      </w:rPr>
      <w:t>www.inneraltar.com</w:t>
    </w:r>
    <w:proofErr w:type="gramEnd"/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28C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0F7AE1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56839"/>
    <w:rsid w:val="00161F5A"/>
    <w:rsid w:val="001630B2"/>
    <w:rsid w:val="00163AA2"/>
    <w:rsid w:val="00167619"/>
    <w:rsid w:val="001818FE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4537A"/>
    <w:rsid w:val="00252D41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3B96"/>
    <w:rsid w:val="003665C5"/>
    <w:rsid w:val="00375615"/>
    <w:rsid w:val="00375815"/>
    <w:rsid w:val="00377F86"/>
    <w:rsid w:val="003802FC"/>
    <w:rsid w:val="0038234C"/>
    <w:rsid w:val="00390F89"/>
    <w:rsid w:val="003935C5"/>
    <w:rsid w:val="003A2800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1258"/>
    <w:rsid w:val="00413CC7"/>
    <w:rsid w:val="0042738A"/>
    <w:rsid w:val="00427885"/>
    <w:rsid w:val="00427AC9"/>
    <w:rsid w:val="00444CD3"/>
    <w:rsid w:val="00450AE6"/>
    <w:rsid w:val="004558D5"/>
    <w:rsid w:val="00455C03"/>
    <w:rsid w:val="0046223A"/>
    <w:rsid w:val="00464B03"/>
    <w:rsid w:val="00470526"/>
    <w:rsid w:val="004713C8"/>
    <w:rsid w:val="00471F94"/>
    <w:rsid w:val="00480510"/>
    <w:rsid w:val="00481C5F"/>
    <w:rsid w:val="00484BCD"/>
    <w:rsid w:val="00490CD4"/>
    <w:rsid w:val="0049446E"/>
    <w:rsid w:val="00496155"/>
    <w:rsid w:val="004969BF"/>
    <w:rsid w:val="004A021D"/>
    <w:rsid w:val="004A0360"/>
    <w:rsid w:val="004A14AB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A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5EF2"/>
    <w:rsid w:val="0063613B"/>
    <w:rsid w:val="006406C5"/>
    <w:rsid w:val="00640EDC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498B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1027"/>
    <w:rsid w:val="006B4A1C"/>
    <w:rsid w:val="006B4B8D"/>
    <w:rsid w:val="006C0388"/>
    <w:rsid w:val="006C1E60"/>
    <w:rsid w:val="006C3D63"/>
    <w:rsid w:val="006D0E3E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C4853"/>
    <w:rsid w:val="007D1BB2"/>
    <w:rsid w:val="007E0C30"/>
    <w:rsid w:val="007E62B6"/>
    <w:rsid w:val="007F0455"/>
    <w:rsid w:val="007F0CC9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4DB3"/>
    <w:rsid w:val="008565D6"/>
    <w:rsid w:val="0086143E"/>
    <w:rsid w:val="00862E3B"/>
    <w:rsid w:val="00873CD1"/>
    <w:rsid w:val="00873CE1"/>
    <w:rsid w:val="00881382"/>
    <w:rsid w:val="008833C9"/>
    <w:rsid w:val="008873DB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03BE"/>
    <w:rsid w:val="008D5EEB"/>
    <w:rsid w:val="008D6480"/>
    <w:rsid w:val="008E700E"/>
    <w:rsid w:val="008F41FD"/>
    <w:rsid w:val="008F7642"/>
    <w:rsid w:val="009023A2"/>
    <w:rsid w:val="00912B68"/>
    <w:rsid w:val="00913C5A"/>
    <w:rsid w:val="0091495D"/>
    <w:rsid w:val="00915293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363E"/>
    <w:rsid w:val="009743B1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273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6CE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D734A"/>
    <w:rsid w:val="00BE00A7"/>
    <w:rsid w:val="00BE7C5D"/>
    <w:rsid w:val="00BF5264"/>
    <w:rsid w:val="00BF5ACE"/>
    <w:rsid w:val="00C01601"/>
    <w:rsid w:val="00C0621E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1D1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7D6"/>
    <w:rsid w:val="00D4490D"/>
    <w:rsid w:val="00D44C82"/>
    <w:rsid w:val="00D44DDC"/>
    <w:rsid w:val="00D4730A"/>
    <w:rsid w:val="00D50679"/>
    <w:rsid w:val="00D51CB9"/>
    <w:rsid w:val="00D53651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1D74"/>
    <w:rsid w:val="00DD31C7"/>
    <w:rsid w:val="00DD371D"/>
    <w:rsid w:val="00DD5BEE"/>
    <w:rsid w:val="00DE0911"/>
    <w:rsid w:val="00DE0C4F"/>
    <w:rsid w:val="00DE13EC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885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C50D9"/>
    <w:rsid w:val="00ED63B0"/>
    <w:rsid w:val="00EE0CA3"/>
    <w:rsid w:val="00EE3BBE"/>
    <w:rsid w:val="00EF2B6F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0E1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2514</Characters>
  <Application>Microsoft Office Word</Application>
  <DocSecurity>0</DocSecurity>
  <Lines>139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2026-07-04T18:30:00Z</cp:lastPrinted>
  <dcterms:created xsi:type="dcterms:W3CDTF">2026-07-04T18:20:00Z</dcterms:created>
  <dcterms:modified xsi:type="dcterms:W3CDTF">2026-07-04T18:46:00Z</dcterms:modified>
</cp:coreProperties>
</file>